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35" w:rsidRPr="001D395F" w:rsidRDefault="00DD1D7E" w:rsidP="00194F35">
      <w:pPr>
        <w:rPr>
          <w:rFonts w:cstheme="minorHAnsi"/>
          <w:b/>
          <w:color w:val="1F497D" w:themeColor="text2"/>
          <w:sz w:val="36"/>
          <w:szCs w:val="36"/>
        </w:rPr>
      </w:pPr>
      <w:r w:rsidRPr="001D395F">
        <w:rPr>
          <w:rFonts w:cstheme="minorHAnsi"/>
          <w:b/>
          <w:color w:val="1F497D" w:themeColor="text2"/>
          <w:sz w:val="36"/>
          <w:szCs w:val="36"/>
        </w:rPr>
        <w:t>New Zealand Science Teacher contributor guidelines</w:t>
      </w:r>
    </w:p>
    <w:p w:rsidR="00194F35" w:rsidRDefault="00194F35" w:rsidP="00194F35">
      <w:pPr>
        <w:rPr>
          <w:rFonts w:cstheme="minorHAnsi"/>
        </w:rPr>
      </w:pPr>
      <w:r>
        <w:rPr>
          <w:rFonts w:cstheme="minorHAnsi"/>
        </w:rPr>
        <w:t xml:space="preserve">New Zealand Science Teacher (NZST) – </w:t>
      </w:r>
      <w:hyperlink r:id="rId6" w:history="1">
        <w:r w:rsidRPr="000117E8">
          <w:rPr>
            <w:rStyle w:val="Hyperlink"/>
            <w:rFonts w:cstheme="minorHAnsi"/>
          </w:rPr>
          <w:t>www.nzscienceteacher.co.nz</w:t>
        </w:r>
      </w:hyperlink>
      <w:r>
        <w:rPr>
          <w:rFonts w:cstheme="minorHAnsi"/>
        </w:rPr>
        <w:t xml:space="preserve"> – is</w:t>
      </w:r>
      <w:r w:rsidRPr="003967A0">
        <w:rPr>
          <w:rFonts w:cstheme="minorHAnsi"/>
        </w:rPr>
        <w:t xml:space="preserve"> a unique </w:t>
      </w:r>
      <w:r w:rsidR="00C15B52">
        <w:rPr>
          <w:rFonts w:cstheme="minorHAnsi"/>
        </w:rPr>
        <w:t>website and journal</w:t>
      </w:r>
      <w:r w:rsidRPr="003967A0">
        <w:rPr>
          <w:rFonts w:cstheme="minorHAnsi"/>
        </w:rPr>
        <w:t xml:space="preserve"> that proudly celebrates local scientific and education endeavour. There is no other publica</w:t>
      </w:r>
      <w:r>
        <w:rPr>
          <w:rFonts w:cstheme="minorHAnsi"/>
        </w:rPr>
        <w:t xml:space="preserve">tion of its type in New Zealand. </w:t>
      </w:r>
      <w:r w:rsidRPr="003967A0">
        <w:rPr>
          <w:rFonts w:cstheme="minorHAnsi"/>
        </w:rPr>
        <w:t>New Zealand Science Teacher welcomes contributions from science teachers, educators, scientists, and other interested parties</w:t>
      </w:r>
      <w:r>
        <w:rPr>
          <w:rFonts w:cstheme="minorHAnsi"/>
        </w:rPr>
        <w:t>. Formal qualifications are not required – just an active interest in the areas you wish to write about.</w:t>
      </w:r>
    </w:p>
    <w:p w:rsidR="00194F35" w:rsidRDefault="00A00772" w:rsidP="00194F35">
      <w:pPr>
        <w:rPr>
          <w:rFonts w:cstheme="minorHAnsi"/>
        </w:rPr>
      </w:pPr>
      <w:r>
        <w:rPr>
          <w:rFonts w:cstheme="minorHAnsi"/>
          <w:noProof/>
          <w:lang w:eastAsia="en-NZ"/>
        </w:rPr>
        <mc:AlternateContent>
          <mc:Choice Requires="wps">
            <w:drawing>
              <wp:anchor distT="0" distB="0" distL="114300" distR="114300" simplePos="0" relativeHeight="251659264" behindDoc="0" locked="0" layoutInCell="1" allowOverlap="1" wp14:anchorId="5DC9ED2A" wp14:editId="269C431E">
                <wp:simplePos x="0" y="0"/>
                <wp:positionH relativeFrom="column">
                  <wp:posOffset>-36195</wp:posOffset>
                </wp:positionH>
                <wp:positionV relativeFrom="paragraph">
                  <wp:posOffset>1280160</wp:posOffset>
                </wp:positionV>
                <wp:extent cx="5897880" cy="3171825"/>
                <wp:effectExtent l="0" t="0" r="26670" b="28575"/>
                <wp:wrapNone/>
                <wp:docPr id="2" name="Rectangle 2"/>
                <wp:cNvGraphicFramePr/>
                <a:graphic xmlns:a="http://schemas.openxmlformats.org/drawingml/2006/main">
                  <a:graphicData uri="http://schemas.microsoft.com/office/word/2010/wordprocessingShape">
                    <wps:wsp>
                      <wps:cNvSpPr/>
                      <wps:spPr>
                        <a:xfrm>
                          <a:off x="0" y="0"/>
                          <a:ext cx="5897880" cy="3171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85pt;margin-top:100.8pt;width:464.4pt;height:24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" filled="f" strokecolor="#243f60 [1604]" strokeweight="2pt"/>
            </w:pict>
          </mc:Fallback>
        </mc:AlternateContent>
      </w:r>
      <w:r w:rsidR="00194F35">
        <w:rPr>
          <w:rFonts w:cstheme="minorHAnsi"/>
        </w:rPr>
        <w:t xml:space="preserve">NZST’s readers are science teachers and technicians (members of the New Zealand Association of Science Educators), so articles should be aimed at their level of knowledge and related to science education.  All articles, whether they are academic or informal, will be edited by </w:t>
      </w:r>
      <w:r w:rsidR="00C15B52">
        <w:rPr>
          <w:rFonts w:cstheme="minorHAnsi"/>
        </w:rPr>
        <w:t>NZME</w:t>
      </w:r>
      <w:r w:rsidR="00194F35">
        <w:rPr>
          <w:rFonts w:cstheme="minorHAnsi"/>
        </w:rPr>
        <w:t xml:space="preserve"> Educational Media staff and must be approved by the NZASE Editorial Advisory Group (a panel of peers). In some cases, </w:t>
      </w:r>
      <w:r w:rsidR="00194F35" w:rsidRPr="00622C25">
        <w:rPr>
          <w:rFonts w:cstheme="minorHAnsi"/>
        </w:rPr>
        <w:t>su</w:t>
      </w:r>
      <w:r w:rsidR="00194F35">
        <w:rPr>
          <w:rFonts w:cstheme="minorHAnsi"/>
        </w:rPr>
        <w:t>bstantive rewrites may be requested, but you will be guided in this process at every step of the way.</w:t>
      </w:r>
    </w:p>
    <w:p w:rsidR="00A00772" w:rsidRDefault="00A00772" w:rsidP="00194F35">
      <w:pPr>
        <w:rPr>
          <w:rFonts w:cstheme="minorHAnsi"/>
          <w:b/>
          <w:sz w:val="28"/>
        </w:rPr>
        <w:sectPr w:rsidR="00A00772" w:rsidSect="00194F35">
          <w:pgSz w:w="11906" w:h="16838"/>
          <w:pgMar w:top="1276" w:right="1440" w:bottom="1440" w:left="1440" w:header="708" w:footer="708" w:gutter="0"/>
          <w:cols w:space="708"/>
          <w:docGrid w:linePitch="360"/>
        </w:sectPr>
      </w:pPr>
    </w:p>
    <w:p w:rsidR="00194F35" w:rsidRPr="00D16BA2" w:rsidRDefault="00194F35" w:rsidP="00194F35">
      <w:pPr>
        <w:rPr>
          <w:rFonts w:cstheme="minorHAnsi"/>
          <w:b/>
          <w:color w:val="1F497D" w:themeColor="text2"/>
          <w:sz w:val="28"/>
        </w:rPr>
      </w:pPr>
      <w:r w:rsidRPr="00DD1D7E">
        <w:rPr>
          <w:rFonts w:cstheme="minorHAnsi"/>
          <w:b/>
          <w:color w:val="1F497D" w:themeColor="text2"/>
          <w:sz w:val="28"/>
        </w:rPr>
        <w:lastRenderedPageBreak/>
        <w:t>Article topics</w:t>
      </w:r>
      <w:r w:rsidR="00D16BA2">
        <w:rPr>
          <w:rFonts w:cstheme="minorHAnsi"/>
          <w:b/>
          <w:color w:val="1F497D" w:themeColor="text2"/>
          <w:sz w:val="28"/>
        </w:rPr>
        <w:br/>
      </w:r>
      <w:r>
        <w:rPr>
          <w:rFonts w:cstheme="minorHAnsi"/>
        </w:rPr>
        <w:t>NZST articles are arranged in the following categories (refer to the website to get a feel for the type of articles that fall under each category):</w:t>
      </w:r>
    </w:p>
    <w:p w:rsidR="00194F35" w:rsidRDefault="00194F35" w:rsidP="00194F35">
      <w:pPr>
        <w:pStyle w:val="ListParagraph"/>
        <w:numPr>
          <w:ilvl w:val="0"/>
          <w:numId w:val="2"/>
        </w:numPr>
        <w:rPr>
          <w:rFonts w:cstheme="minorHAnsi"/>
        </w:rPr>
        <w:sectPr w:rsidR="00194F35" w:rsidSect="00194F35">
          <w:type w:val="continuous"/>
          <w:pgSz w:w="11906" w:h="16838"/>
          <w:pgMar w:top="1276" w:right="1440" w:bottom="1440" w:left="1440" w:header="708" w:footer="708" w:gutter="0"/>
          <w:cols w:space="708"/>
          <w:docGrid w:linePitch="360"/>
        </w:sectPr>
      </w:pPr>
    </w:p>
    <w:p w:rsidR="00194F35" w:rsidRPr="00390D68" w:rsidRDefault="00194F35" w:rsidP="00194F35">
      <w:pPr>
        <w:pStyle w:val="ListParagraph"/>
        <w:numPr>
          <w:ilvl w:val="0"/>
          <w:numId w:val="2"/>
        </w:numPr>
        <w:rPr>
          <w:rFonts w:cstheme="minorHAnsi"/>
        </w:rPr>
      </w:pPr>
      <w:r w:rsidRPr="00390D68">
        <w:rPr>
          <w:rFonts w:cstheme="minorHAnsi"/>
        </w:rPr>
        <w:lastRenderedPageBreak/>
        <w:t>Science Curriculum/Scientific Literacy</w:t>
      </w:r>
    </w:p>
    <w:p w:rsidR="00194F35" w:rsidRPr="00194F35" w:rsidRDefault="00194F35" w:rsidP="00194F35">
      <w:pPr>
        <w:pStyle w:val="ListParagraph"/>
        <w:numPr>
          <w:ilvl w:val="0"/>
          <w:numId w:val="2"/>
        </w:numPr>
        <w:rPr>
          <w:rFonts w:cstheme="minorHAnsi"/>
        </w:rPr>
      </w:pPr>
      <w:r w:rsidRPr="00194F35">
        <w:rPr>
          <w:rFonts w:cstheme="minorHAnsi"/>
        </w:rPr>
        <w:t>Learning in Science</w:t>
      </w:r>
    </w:p>
    <w:p w:rsidR="00194F35" w:rsidRPr="00390D68" w:rsidRDefault="00194F35" w:rsidP="00194F35">
      <w:pPr>
        <w:pStyle w:val="ListParagraph"/>
        <w:numPr>
          <w:ilvl w:val="0"/>
          <w:numId w:val="2"/>
        </w:numPr>
        <w:rPr>
          <w:rFonts w:cstheme="minorHAnsi"/>
        </w:rPr>
      </w:pPr>
      <w:proofErr w:type="spellStart"/>
      <w:r w:rsidRPr="00390D68">
        <w:rPr>
          <w:rFonts w:cstheme="minorHAnsi"/>
        </w:rPr>
        <w:t>Pūtaiao</w:t>
      </w:r>
      <w:proofErr w:type="spellEnd"/>
      <w:r w:rsidRPr="00390D68">
        <w:rPr>
          <w:rFonts w:cstheme="minorHAnsi"/>
        </w:rPr>
        <w:t xml:space="preserve"> </w:t>
      </w:r>
    </w:p>
    <w:p w:rsidR="00194F35" w:rsidRPr="00390D68" w:rsidRDefault="00194F35" w:rsidP="00194F35">
      <w:pPr>
        <w:pStyle w:val="ListParagraph"/>
        <w:numPr>
          <w:ilvl w:val="0"/>
          <w:numId w:val="2"/>
        </w:numPr>
        <w:rPr>
          <w:rFonts w:cstheme="minorHAnsi"/>
        </w:rPr>
      </w:pPr>
      <w:r w:rsidRPr="00390D68">
        <w:rPr>
          <w:rFonts w:cstheme="minorHAnsi"/>
        </w:rPr>
        <w:t>Science Education and Society</w:t>
      </w:r>
    </w:p>
    <w:p w:rsidR="00194F35" w:rsidRPr="00390D68" w:rsidRDefault="00194F35" w:rsidP="00194F35">
      <w:pPr>
        <w:pStyle w:val="ListParagraph"/>
        <w:numPr>
          <w:ilvl w:val="0"/>
          <w:numId w:val="2"/>
        </w:numPr>
        <w:rPr>
          <w:rFonts w:cstheme="minorHAnsi"/>
        </w:rPr>
      </w:pPr>
      <w:r w:rsidRPr="00390D68">
        <w:rPr>
          <w:rFonts w:cstheme="minorHAnsi"/>
        </w:rPr>
        <w:lastRenderedPageBreak/>
        <w:t xml:space="preserve">Assessment </w:t>
      </w:r>
    </w:p>
    <w:p w:rsidR="00194F35" w:rsidRPr="00390D68" w:rsidRDefault="00194F35" w:rsidP="00194F35">
      <w:pPr>
        <w:pStyle w:val="ListParagraph"/>
        <w:numPr>
          <w:ilvl w:val="0"/>
          <w:numId w:val="2"/>
        </w:numPr>
        <w:rPr>
          <w:rFonts w:cstheme="minorHAnsi"/>
        </w:rPr>
      </w:pPr>
      <w:r w:rsidRPr="00390D68">
        <w:rPr>
          <w:rFonts w:cstheme="minorHAnsi"/>
        </w:rPr>
        <w:t>Teacher Education in Science</w:t>
      </w:r>
    </w:p>
    <w:p w:rsidR="00194F35" w:rsidRDefault="00194F35" w:rsidP="00194F35">
      <w:pPr>
        <w:pStyle w:val="ListParagraph"/>
        <w:numPr>
          <w:ilvl w:val="0"/>
          <w:numId w:val="2"/>
        </w:numPr>
        <w:rPr>
          <w:rFonts w:cstheme="minorHAnsi"/>
        </w:rPr>
      </w:pPr>
      <w:r w:rsidRPr="00390D68">
        <w:rPr>
          <w:rFonts w:cstheme="minorHAnsi"/>
        </w:rPr>
        <w:t>Safety</w:t>
      </w:r>
    </w:p>
    <w:p w:rsidR="00194F35" w:rsidRPr="00194F35" w:rsidRDefault="00C15B52" w:rsidP="00194F35">
      <w:pPr>
        <w:pStyle w:val="ListParagraph"/>
        <w:numPr>
          <w:ilvl w:val="0"/>
          <w:numId w:val="2"/>
        </w:numPr>
        <w:rPr>
          <w:rFonts w:cstheme="minorHAnsi"/>
        </w:rPr>
        <w:sectPr w:rsidR="00194F35" w:rsidRPr="00194F35" w:rsidSect="00194F35">
          <w:type w:val="continuous"/>
          <w:pgSz w:w="11906" w:h="16838"/>
          <w:pgMar w:top="1276" w:right="1440" w:bottom="1440" w:left="1440" w:header="708" w:footer="708" w:gutter="0"/>
          <w:cols w:num="2" w:space="708"/>
          <w:docGrid w:linePitch="360"/>
        </w:sectPr>
      </w:pPr>
      <w:r>
        <w:rPr>
          <w:rFonts w:cstheme="minorHAnsi"/>
        </w:rPr>
        <w:t>News</w:t>
      </w:r>
    </w:p>
    <w:p w:rsidR="00C15B52" w:rsidRDefault="00C15B52" w:rsidP="00C15B52">
      <w:pPr>
        <w:rPr>
          <w:rFonts w:cstheme="minorHAnsi"/>
        </w:rPr>
      </w:pPr>
      <w:r>
        <w:rPr>
          <w:rFonts w:cstheme="minorHAnsi"/>
        </w:rPr>
        <w:lastRenderedPageBreak/>
        <w:t>Current NZST editorial themes are:</w:t>
      </w:r>
    </w:p>
    <w:p w:rsidR="00C15B52" w:rsidRPr="00FD1624" w:rsidRDefault="00C15B52" w:rsidP="00C15B52">
      <w:pPr>
        <w:pStyle w:val="ListParagraph"/>
        <w:numPr>
          <w:ilvl w:val="0"/>
          <w:numId w:val="1"/>
        </w:numPr>
        <w:rPr>
          <w:rFonts w:cstheme="minorHAnsi"/>
        </w:rPr>
      </w:pPr>
      <w:r>
        <w:rPr>
          <w:rFonts w:cstheme="minorHAnsi"/>
          <w:b/>
        </w:rPr>
        <w:t xml:space="preserve">Human health </w:t>
      </w:r>
      <w:r w:rsidRPr="00FD1624">
        <w:rPr>
          <w:rFonts w:cstheme="minorHAnsi"/>
        </w:rPr>
        <w:t xml:space="preserve">(to </w:t>
      </w:r>
      <w:r>
        <w:rPr>
          <w:rFonts w:cstheme="minorHAnsi"/>
        </w:rPr>
        <w:t>4 July 2014</w:t>
      </w:r>
      <w:r w:rsidRPr="00FD1624">
        <w:rPr>
          <w:rFonts w:cstheme="minorHAnsi"/>
        </w:rPr>
        <w:t>)</w:t>
      </w:r>
    </w:p>
    <w:p w:rsidR="00C15B52" w:rsidRDefault="00C15B52" w:rsidP="00C15B52">
      <w:pPr>
        <w:pStyle w:val="ListParagraph"/>
        <w:numPr>
          <w:ilvl w:val="0"/>
          <w:numId w:val="1"/>
        </w:numPr>
        <w:rPr>
          <w:rFonts w:cstheme="minorHAnsi"/>
        </w:rPr>
      </w:pPr>
      <w:r>
        <w:rPr>
          <w:rFonts w:cstheme="minorHAnsi"/>
          <w:b/>
        </w:rPr>
        <w:t xml:space="preserve">Light </w:t>
      </w:r>
      <w:r w:rsidRPr="00194F35">
        <w:rPr>
          <w:rFonts w:cstheme="minorHAnsi"/>
        </w:rPr>
        <w:t>(2015 is International Year of Light)</w:t>
      </w:r>
      <w:r w:rsidRPr="00FD1624">
        <w:rPr>
          <w:rFonts w:cstheme="minorHAnsi"/>
        </w:rPr>
        <w:t xml:space="preserve"> (to </w:t>
      </w:r>
      <w:r>
        <w:rPr>
          <w:rFonts w:cstheme="minorHAnsi"/>
        </w:rPr>
        <w:t>26 September 2014</w:t>
      </w:r>
      <w:r w:rsidRPr="00FD1624">
        <w:rPr>
          <w:rFonts w:cstheme="minorHAnsi"/>
        </w:rPr>
        <w:t>)</w:t>
      </w:r>
    </w:p>
    <w:p w:rsidR="00C15B52" w:rsidRDefault="00C15B52" w:rsidP="00C15B52">
      <w:pPr>
        <w:pStyle w:val="ListParagraph"/>
        <w:numPr>
          <w:ilvl w:val="0"/>
          <w:numId w:val="1"/>
        </w:numPr>
        <w:rPr>
          <w:rFonts w:cstheme="minorHAnsi"/>
        </w:rPr>
      </w:pPr>
      <w:r>
        <w:rPr>
          <w:rFonts w:cstheme="minorHAnsi"/>
          <w:b/>
        </w:rPr>
        <w:t xml:space="preserve">Climate change/sustainability </w:t>
      </w:r>
      <w:r w:rsidRPr="00B74DEB">
        <w:rPr>
          <w:rFonts w:cstheme="minorHAnsi"/>
        </w:rPr>
        <w:t>(to end of the school year)</w:t>
      </w:r>
    </w:p>
    <w:p w:rsidR="00194F35" w:rsidRDefault="00C15B52" w:rsidP="00194F35">
      <w:pPr>
        <w:rPr>
          <w:rFonts w:cstheme="minorHAnsi"/>
        </w:rPr>
        <w:sectPr w:rsidR="00194F35" w:rsidSect="00194F35">
          <w:type w:val="continuous"/>
          <w:pgSz w:w="11906" w:h="16838"/>
          <w:pgMar w:top="1276" w:right="1440" w:bottom="1440" w:left="1440" w:header="708" w:footer="708" w:gutter="0"/>
          <w:cols w:space="708"/>
          <w:docGrid w:linePitch="360"/>
        </w:sectPr>
      </w:pPr>
      <w:r>
        <w:rPr>
          <w:rFonts w:cstheme="minorHAnsi"/>
        </w:rPr>
        <w:t>Article submissions on these themes are particularly welcome, but other science topics are also welcome.</w:t>
      </w:r>
    </w:p>
    <w:p w:rsidR="00D16BA2" w:rsidRDefault="00D16BA2" w:rsidP="00DD1D7E">
      <w:pPr>
        <w:rPr>
          <w:rFonts w:cstheme="minorHAnsi"/>
          <w:b/>
          <w:color w:val="1F497D" w:themeColor="text2"/>
          <w:sz w:val="28"/>
        </w:rPr>
      </w:pPr>
    </w:p>
    <w:p w:rsidR="00194F35" w:rsidRPr="00C15B52" w:rsidRDefault="00194F35" w:rsidP="00DD1D7E">
      <w:pPr>
        <w:rPr>
          <w:rFonts w:cstheme="minorHAnsi"/>
          <w:b/>
          <w:color w:val="1F497D" w:themeColor="text2"/>
          <w:sz w:val="28"/>
        </w:rPr>
      </w:pPr>
      <w:r w:rsidRPr="00C15B52">
        <w:rPr>
          <w:rFonts w:cstheme="minorHAnsi"/>
          <w:b/>
          <w:color w:val="1F497D" w:themeColor="text2"/>
          <w:sz w:val="28"/>
        </w:rPr>
        <w:t>Article types</w:t>
      </w:r>
    </w:p>
    <w:p w:rsidR="00D16BA2" w:rsidRPr="001D395F" w:rsidRDefault="00194F35" w:rsidP="00D16BA2">
      <w:pPr>
        <w:pStyle w:val="ListParagraph"/>
        <w:numPr>
          <w:ilvl w:val="0"/>
          <w:numId w:val="8"/>
        </w:numPr>
        <w:rPr>
          <w:rFonts w:cstheme="minorHAnsi"/>
          <w:b/>
          <w:sz w:val="24"/>
          <w:szCs w:val="24"/>
        </w:rPr>
      </w:pPr>
      <w:r w:rsidRPr="001D395F">
        <w:rPr>
          <w:rFonts w:cstheme="minorHAnsi"/>
          <w:b/>
          <w:sz w:val="24"/>
          <w:szCs w:val="24"/>
        </w:rPr>
        <w:t>Academic articles (peer-reviewed)</w:t>
      </w:r>
    </w:p>
    <w:p w:rsidR="00D16BA2" w:rsidRPr="001D395F" w:rsidRDefault="00F5211E" w:rsidP="00D16BA2">
      <w:pPr>
        <w:pStyle w:val="ListParagraph"/>
        <w:numPr>
          <w:ilvl w:val="0"/>
          <w:numId w:val="8"/>
        </w:numPr>
        <w:rPr>
          <w:rFonts w:cstheme="minorHAnsi"/>
          <w:b/>
          <w:sz w:val="24"/>
          <w:szCs w:val="24"/>
        </w:rPr>
      </w:pPr>
      <w:r w:rsidRPr="001D395F">
        <w:rPr>
          <w:rFonts w:cstheme="minorHAnsi"/>
          <w:b/>
          <w:sz w:val="24"/>
          <w:szCs w:val="24"/>
        </w:rPr>
        <w:t>Opinion piece</w:t>
      </w:r>
    </w:p>
    <w:p w:rsidR="00D16BA2" w:rsidRPr="001D395F" w:rsidRDefault="00D16BA2" w:rsidP="00D16BA2">
      <w:pPr>
        <w:pStyle w:val="ListParagraph"/>
        <w:numPr>
          <w:ilvl w:val="0"/>
          <w:numId w:val="8"/>
        </w:numPr>
        <w:rPr>
          <w:rFonts w:cstheme="minorHAnsi"/>
          <w:b/>
          <w:sz w:val="24"/>
          <w:szCs w:val="24"/>
        </w:rPr>
      </w:pPr>
      <w:r w:rsidRPr="001D395F">
        <w:rPr>
          <w:rFonts w:cstheme="minorHAnsi"/>
          <w:b/>
          <w:sz w:val="24"/>
          <w:szCs w:val="24"/>
        </w:rPr>
        <w:t>Teacher-written feature</w:t>
      </w:r>
    </w:p>
    <w:p w:rsidR="00D16BA2" w:rsidRPr="001D395F" w:rsidRDefault="00D16BA2" w:rsidP="00D16BA2">
      <w:pPr>
        <w:pStyle w:val="ListParagraph"/>
        <w:numPr>
          <w:ilvl w:val="0"/>
          <w:numId w:val="8"/>
        </w:numPr>
        <w:rPr>
          <w:rFonts w:cstheme="minorHAnsi"/>
          <w:b/>
          <w:sz w:val="24"/>
          <w:szCs w:val="24"/>
        </w:rPr>
      </w:pPr>
      <w:r w:rsidRPr="001D395F">
        <w:rPr>
          <w:rFonts w:cstheme="minorHAnsi"/>
          <w:b/>
          <w:sz w:val="24"/>
          <w:szCs w:val="24"/>
        </w:rPr>
        <w:t>Student-written feature</w:t>
      </w:r>
    </w:p>
    <w:p w:rsidR="00D16BA2" w:rsidRPr="001D395F" w:rsidRDefault="00F5211E" w:rsidP="00D16BA2">
      <w:pPr>
        <w:pStyle w:val="ListParagraph"/>
        <w:numPr>
          <w:ilvl w:val="0"/>
          <w:numId w:val="8"/>
        </w:numPr>
        <w:rPr>
          <w:rFonts w:cstheme="minorHAnsi"/>
          <w:b/>
          <w:sz w:val="24"/>
          <w:szCs w:val="24"/>
        </w:rPr>
      </w:pPr>
      <w:r w:rsidRPr="001D395F">
        <w:rPr>
          <w:rFonts w:cstheme="minorHAnsi"/>
          <w:b/>
          <w:sz w:val="24"/>
          <w:szCs w:val="24"/>
        </w:rPr>
        <w:t>Teacher-led feature (teache</w:t>
      </w:r>
      <w:r w:rsidR="00D16BA2" w:rsidRPr="001D395F">
        <w:rPr>
          <w:rFonts w:cstheme="minorHAnsi"/>
          <w:b/>
          <w:sz w:val="24"/>
          <w:szCs w:val="24"/>
        </w:rPr>
        <w:t>r-driven but written by editor)</w:t>
      </w:r>
    </w:p>
    <w:p w:rsidR="00F5211E" w:rsidRPr="001D395F" w:rsidRDefault="00F5211E" w:rsidP="00D16BA2">
      <w:pPr>
        <w:pStyle w:val="ListParagraph"/>
        <w:numPr>
          <w:ilvl w:val="0"/>
          <w:numId w:val="8"/>
        </w:numPr>
        <w:rPr>
          <w:rFonts w:cstheme="minorHAnsi"/>
          <w:b/>
          <w:sz w:val="24"/>
          <w:szCs w:val="24"/>
        </w:rPr>
      </w:pPr>
      <w:r w:rsidRPr="001D395F">
        <w:rPr>
          <w:rFonts w:cstheme="minorHAnsi"/>
          <w:b/>
          <w:sz w:val="24"/>
          <w:szCs w:val="24"/>
        </w:rPr>
        <w:t>Link/event of interest (heads-up)</w:t>
      </w:r>
    </w:p>
    <w:p w:rsidR="00F5211E" w:rsidRPr="00D16BA2" w:rsidRDefault="001D395F" w:rsidP="00DD1D7E">
      <w:pPr>
        <w:rPr>
          <w:rFonts w:cstheme="minorHAnsi"/>
          <w:b/>
          <w:color w:val="1F497D" w:themeColor="text2"/>
          <w:sz w:val="28"/>
          <w:szCs w:val="28"/>
        </w:rPr>
      </w:pPr>
      <w:r>
        <w:rPr>
          <w:rFonts w:cstheme="minorHAnsi"/>
          <w:b/>
          <w:color w:val="1F497D" w:themeColor="text2"/>
          <w:sz w:val="28"/>
          <w:szCs w:val="28"/>
        </w:rPr>
        <w:br/>
      </w:r>
      <w:r>
        <w:rPr>
          <w:rFonts w:cstheme="minorHAnsi"/>
          <w:b/>
          <w:color w:val="1F497D" w:themeColor="text2"/>
          <w:sz w:val="28"/>
          <w:szCs w:val="28"/>
        </w:rPr>
        <w:br/>
      </w:r>
      <w:r w:rsidR="00C15B52" w:rsidRPr="00C15B52">
        <w:rPr>
          <w:rFonts w:cstheme="minorHAnsi"/>
          <w:b/>
          <w:color w:val="1F497D" w:themeColor="text2"/>
          <w:sz w:val="28"/>
          <w:szCs w:val="28"/>
        </w:rPr>
        <w:lastRenderedPageBreak/>
        <w:t>For all articles</w:t>
      </w:r>
      <w:proofErr w:type="gramStart"/>
      <w:r w:rsidR="00C15B52" w:rsidRPr="00C15B52">
        <w:rPr>
          <w:rFonts w:cstheme="minorHAnsi"/>
          <w:b/>
          <w:color w:val="1F497D" w:themeColor="text2"/>
          <w:sz w:val="28"/>
          <w:szCs w:val="28"/>
        </w:rPr>
        <w:t>:</w:t>
      </w:r>
      <w:proofErr w:type="gramEnd"/>
      <w:r w:rsidR="00D16BA2">
        <w:rPr>
          <w:rFonts w:cstheme="minorHAnsi"/>
          <w:b/>
          <w:color w:val="1F497D" w:themeColor="text2"/>
          <w:sz w:val="28"/>
          <w:szCs w:val="28"/>
        </w:rPr>
        <w:br/>
      </w:r>
      <w:r w:rsidR="000E47E8" w:rsidRPr="000E47E8">
        <w:rPr>
          <w:rFonts w:cstheme="minorHAnsi"/>
          <w:b/>
        </w:rPr>
        <w:t>Audience:</w:t>
      </w:r>
      <w:r w:rsidR="000E47E8">
        <w:rPr>
          <w:rFonts w:cstheme="minorHAnsi"/>
        </w:rPr>
        <w:t xml:space="preserve"> NZST includes material of interest to all sectors of the science education community – primary, secondary, tertiary, </w:t>
      </w:r>
      <w:r w:rsidR="004115CA">
        <w:rPr>
          <w:rFonts w:cstheme="minorHAnsi"/>
        </w:rPr>
        <w:t xml:space="preserve">researchers, </w:t>
      </w:r>
      <w:r w:rsidR="00AD71D4">
        <w:rPr>
          <w:rFonts w:cstheme="minorHAnsi"/>
        </w:rPr>
        <w:t>and trainee teachers</w:t>
      </w:r>
      <w:r w:rsidR="000E47E8">
        <w:rPr>
          <w:rFonts w:cstheme="minorHAnsi"/>
        </w:rPr>
        <w:t xml:space="preserve">. Articles should be easy to read, and relevant to the classroom, and could provide practical ideas and suggestions for further reading. </w:t>
      </w:r>
      <w:r w:rsidR="000E47E8">
        <w:rPr>
          <w:rFonts w:cstheme="minorHAnsi"/>
        </w:rPr>
        <w:br/>
      </w:r>
      <w:r w:rsidR="00F5211E" w:rsidRPr="000E47E8">
        <w:rPr>
          <w:rFonts w:cstheme="minorHAnsi"/>
          <w:b/>
        </w:rPr>
        <w:t>Key points:</w:t>
      </w:r>
      <w:r w:rsidR="00F5211E">
        <w:rPr>
          <w:rFonts w:cstheme="minorHAnsi"/>
        </w:rPr>
        <w:t xml:space="preserve"> Include 4-6 bullet points, outlining the key points of your article.</w:t>
      </w:r>
      <w:r w:rsidR="00F5211E">
        <w:rPr>
          <w:rFonts w:cstheme="minorHAnsi"/>
        </w:rPr>
        <w:br/>
      </w:r>
      <w:r w:rsidR="00F5211E" w:rsidRPr="000E47E8">
        <w:rPr>
          <w:rFonts w:cstheme="minorHAnsi"/>
          <w:b/>
        </w:rPr>
        <w:t>Biographical details:</w:t>
      </w:r>
      <w:r w:rsidR="00F5211E">
        <w:rPr>
          <w:rFonts w:cstheme="minorHAnsi"/>
        </w:rPr>
        <w:t xml:space="preserve"> Include a brief description about yourself and your current position.</w:t>
      </w:r>
      <w:r w:rsidR="00F5211E">
        <w:rPr>
          <w:rFonts w:cstheme="minorHAnsi"/>
        </w:rPr>
        <w:br/>
      </w:r>
      <w:r w:rsidR="00F5211E" w:rsidRPr="000E47E8">
        <w:rPr>
          <w:rFonts w:cstheme="minorHAnsi"/>
          <w:b/>
        </w:rPr>
        <w:t>Copyright:</w:t>
      </w:r>
      <w:r w:rsidR="00F5211E">
        <w:rPr>
          <w:rFonts w:cstheme="minorHAnsi"/>
        </w:rPr>
        <w:t xml:space="preserve"> Copyright belongs to individual authors, but will be assigned to NZASE.</w:t>
      </w:r>
    </w:p>
    <w:p w:rsidR="00F5211E" w:rsidRPr="00D16BA2" w:rsidRDefault="00A00772"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b/>
          <w:color w:val="1F497D" w:themeColor="text2"/>
          <w:sz w:val="28"/>
          <w:szCs w:val="28"/>
        </w:rPr>
      </w:pPr>
      <w:r>
        <w:rPr>
          <w:rFonts w:cstheme="minorHAnsi"/>
          <w:b/>
          <w:color w:val="1F497D" w:themeColor="text2"/>
          <w:sz w:val="28"/>
          <w:szCs w:val="28"/>
        </w:rPr>
        <w:t>Academic article</w:t>
      </w:r>
      <w:r w:rsidR="00D16BA2">
        <w:rPr>
          <w:rFonts w:cstheme="minorHAnsi"/>
          <w:b/>
          <w:color w:val="1F497D" w:themeColor="text2"/>
          <w:sz w:val="28"/>
          <w:szCs w:val="28"/>
        </w:rPr>
        <w:br/>
      </w:r>
      <w:r w:rsidR="00F5211E">
        <w:rPr>
          <w:rFonts w:cstheme="minorHAnsi"/>
        </w:rPr>
        <w:t xml:space="preserve">Academic articles are referenced articles on a specific science education topic. </w:t>
      </w:r>
      <w:r w:rsidR="00F5211E" w:rsidRPr="00622C25">
        <w:rPr>
          <w:rFonts w:cstheme="minorHAnsi"/>
        </w:rPr>
        <w:t xml:space="preserve">Formal academic conventions are not mandatory. For example, the use of the first person can be desirable in the interests of clarity and audience engagement. However, </w:t>
      </w:r>
      <w:r w:rsidR="00F5211E">
        <w:rPr>
          <w:rFonts w:cstheme="minorHAnsi"/>
        </w:rPr>
        <w:t>rigour is still</w:t>
      </w:r>
      <w:r w:rsidR="00F5211E" w:rsidRPr="00622C25">
        <w:rPr>
          <w:rFonts w:cstheme="minorHAnsi"/>
        </w:rPr>
        <w:t xml:space="preserve"> important. The basis for claims should be carefully developed, with support</w:t>
      </w:r>
      <w:r w:rsidR="00F5211E">
        <w:rPr>
          <w:rFonts w:cstheme="minorHAnsi"/>
        </w:rPr>
        <w:t>ing evidence where appropriate.</w:t>
      </w:r>
      <w:r w:rsidR="000E47E8">
        <w:rPr>
          <w:rFonts w:cstheme="minorHAnsi"/>
        </w:rPr>
        <w:t xml:space="preserve"> </w:t>
      </w:r>
      <w:r w:rsidR="00F5211E" w:rsidRPr="00622C25">
        <w:rPr>
          <w:rFonts w:cstheme="minorHAnsi"/>
        </w:rPr>
        <w:t xml:space="preserve">It is advisable to seek informed and critical peer feedback </w:t>
      </w:r>
      <w:r w:rsidR="00F5211E" w:rsidRPr="00622C25">
        <w:rPr>
          <w:rFonts w:cstheme="minorHAnsi"/>
          <w:i/>
          <w:iCs/>
        </w:rPr>
        <w:t xml:space="preserve">before </w:t>
      </w:r>
      <w:r w:rsidR="00F5211E" w:rsidRPr="00622C25">
        <w:rPr>
          <w:rFonts w:cstheme="minorHAnsi"/>
        </w:rPr>
        <w:t>submission. Appoint a private mentor to check that you are presenting your ideas in a concise</w:t>
      </w:r>
      <w:r w:rsidR="00F5211E">
        <w:rPr>
          <w:rFonts w:cstheme="minorHAnsi"/>
        </w:rPr>
        <w:t xml:space="preserve"> way, claims are supported, and</w:t>
      </w:r>
      <w:r w:rsidR="00F5211E" w:rsidRPr="00622C25">
        <w:rPr>
          <w:rFonts w:cstheme="minorHAnsi"/>
        </w:rPr>
        <w:t xml:space="preserve"> the text is free of spelling and grammatical errors. </w:t>
      </w:r>
    </w:p>
    <w:p w:rsidR="00F5211E" w:rsidRPr="00F5211E" w:rsidRDefault="00F5211E"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rPr>
      </w:pPr>
      <w:r w:rsidRPr="00D16BA2">
        <w:rPr>
          <w:rFonts w:cstheme="minorHAnsi"/>
          <w:b/>
        </w:rPr>
        <w:t>Length:</w:t>
      </w:r>
      <w:r>
        <w:rPr>
          <w:rFonts w:cstheme="minorHAnsi"/>
        </w:rPr>
        <w:t xml:space="preserve"> 1000 – 3000 words.</w:t>
      </w:r>
      <w:r>
        <w:rPr>
          <w:rFonts w:cstheme="minorHAnsi"/>
        </w:rPr>
        <w:br/>
      </w:r>
      <w:r w:rsidRPr="00D16BA2">
        <w:rPr>
          <w:rFonts w:cstheme="minorHAnsi"/>
          <w:b/>
        </w:rPr>
        <w:t>Abstract:</w:t>
      </w:r>
      <w:r>
        <w:rPr>
          <w:rFonts w:cstheme="minorHAnsi"/>
        </w:rPr>
        <w:t xml:space="preserve"> Include an abstract of about 100 words.</w:t>
      </w:r>
      <w:r>
        <w:rPr>
          <w:rFonts w:cstheme="minorHAnsi"/>
        </w:rPr>
        <w:br/>
      </w:r>
      <w:r w:rsidRPr="00D16BA2">
        <w:rPr>
          <w:rFonts w:cstheme="minorHAnsi"/>
          <w:b/>
        </w:rPr>
        <w:t>References:</w:t>
      </w:r>
      <w:r>
        <w:rPr>
          <w:rFonts w:cstheme="minorHAnsi"/>
        </w:rPr>
        <w:t xml:space="preserve"> Use the APA style for references</w:t>
      </w:r>
    </w:p>
    <w:p w:rsidR="00194F35" w:rsidRPr="00D16BA2" w:rsidRDefault="000E47E8"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b/>
          <w:color w:val="1F497D" w:themeColor="text2"/>
          <w:sz w:val="28"/>
          <w:szCs w:val="28"/>
        </w:rPr>
      </w:pPr>
      <w:r w:rsidRPr="00C15B52">
        <w:rPr>
          <w:rFonts w:cstheme="minorHAnsi"/>
          <w:b/>
          <w:color w:val="1F497D" w:themeColor="text2"/>
          <w:sz w:val="28"/>
          <w:szCs w:val="28"/>
        </w:rPr>
        <w:t>Opinion piece</w:t>
      </w:r>
      <w:r w:rsidR="00D16BA2">
        <w:rPr>
          <w:rFonts w:cstheme="minorHAnsi"/>
          <w:b/>
          <w:color w:val="1F497D" w:themeColor="text2"/>
          <w:sz w:val="28"/>
          <w:szCs w:val="28"/>
        </w:rPr>
        <w:br/>
      </w:r>
      <w:r w:rsidR="00194F35">
        <w:rPr>
          <w:rFonts w:cstheme="minorHAnsi"/>
        </w:rPr>
        <w:t xml:space="preserve">This type of article should be thought-provoking, aim to generate discussion amongst your colleagues, and may be political in nature – as long as </w:t>
      </w:r>
      <w:r>
        <w:rPr>
          <w:rFonts w:cstheme="minorHAnsi"/>
        </w:rPr>
        <w:t xml:space="preserve">it is respectful, and </w:t>
      </w:r>
      <w:r w:rsidR="00194F35">
        <w:rPr>
          <w:rFonts w:cstheme="minorHAnsi"/>
        </w:rPr>
        <w:t>the content is relevant to science education.</w:t>
      </w:r>
    </w:p>
    <w:p w:rsidR="00194F35" w:rsidRDefault="000E47E8"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b/>
        </w:rPr>
      </w:pPr>
      <w:r>
        <w:rPr>
          <w:rFonts w:cstheme="minorHAnsi"/>
          <w:b/>
        </w:rPr>
        <w:t>Length</w:t>
      </w:r>
      <w:r w:rsidR="00194F35" w:rsidRPr="00241B15">
        <w:rPr>
          <w:rFonts w:cstheme="minorHAnsi"/>
          <w:b/>
        </w:rPr>
        <w:t xml:space="preserve">: </w:t>
      </w:r>
      <w:r w:rsidR="00194F35">
        <w:rPr>
          <w:rFonts w:cstheme="minorHAnsi"/>
        </w:rPr>
        <w:t>500 to 2000 words</w:t>
      </w:r>
    </w:p>
    <w:p w:rsidR="000E47E8" w:rsidRPr="0081665E" w:rsidRDefault="000E47E8"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rPr>
      </w:pPr>
      <w:r w:rsidRPr="00DD1D7E">
        <w:rPr>
          <w:rFonts w:cstheme="minorHAnsi"/>
          <w:b/>
          <w:color w:val="1F497D" w:themeColor="text2"/>
          <w:sz w:val="28"/>
          <w:szCs w:val="28"/>
        </w:rPr>
        <w:t>Teacher-written feature, and student-written feature</w:t>
      </w:r>
      <w:r w:rsidR="00D16BA2">
        <w:rPr>
          <w:rFonts w:cstheme="minorHAnsi"/>
          <w:b/>
          <w:color w:val="1F497D" w:themeColor="text2"/>
          <w:sz w:val="28"/>
          <w:szCs w:val="28"/>
        </w:rPr>
        <w:br/>
      </w:r>
      <w:proofErr w:type="gramStart"/>
      <w:r>
        <w:rPr>
          <w:rFonts w:cstheme="minorHAnsi"/>
        </w:rPr>
        <w:t>These</w:t>
      </w:r>
      <w:proofErr w:type="gramEnd"/>
      <w:r>
        <w:rPr>
          <w:rFonts w:cstheme="minorHAnsi"/>
        </w:rPr>
        <w:t xml:space="preserve"> articles include stories or descriptions of innovative, exciting science practices taking place at your school. Articles may be written by teachers, or students, or collaboratively.</w:t>
      </w:r>
      <w:r w:rsidR="0081665E">
        <w:rPr>
          <w:rFonts w:cstheme="minorHAnsi"/>
        </w:rPr>
        <w:br/>
      </w:r>
      <w:bookmarkStart w:id="0" w:name="_GoBack"/>
      <w:bookmarkEnd w:id="0"/>
      <w:r>
        <w:rPr>
          <w:rFonts w:cstheme="minorHAnsi"/>
        </w:rPr>
        <w:br/>
      </w:r>
      <w:r w:rsidRPr="000E47E8">
        <w:rPr>
          <w:rFonts w:cstheme="minorHAnsi"/>
          <w:b/>
        </w:rPr>
        <w:t>Length:</w:t>
      </w:r>
      <w:r>
        <w:rPr>
          <w:rFonts w:cstheme="minorHAnsi"/>
        </w:rPr>
        <w:t xml:space="preserve"> 500 to 2000 words</w:t>
      </w:r>
    </w:p>
    <w:p w:rsidR="000E47E8" w:rsidRDefault="000E47E8"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rPr>
      </w:pPr>
      <w:r w:rsidRPr="00DD1D7E">
        <w:rPr>
          <w:rFonts w:cstheme="minorHAnsi"/>
          <w:b/>
          <w:color w:val="1F497D" w:themeColor="text2"/>
          <w:sz w:val="28"/>
          <w:szCs w:val="28"/>
        </w:rPr>
        <w:t>Teacher-led feature</w:t>
      </w:r>
      <w:r>
        <w:rPr>
          <w:rFonts w:cstheme="minorHAnsi"/>
        </w:rPr>
        <w:br/>
      </w:r>
      <w:proofErr w:type="gramStart"/>
      <w:r>
        <w:rPr>
          <w:rFonts w:cstheme="minorHAnsi"/>
        </w:rPr>
        <w:t>If</w:t>
      </w:r>
      <w:proofErr w:type="gramEnd"/>
      <w:r>
        <w:rPr>
          <w:rFonts w:cstheme="minorHAnsi"/>
        </w:rPr>
        <w:t xml:space="preserve"> you don’t have time to write a feature article yourself, the editor will </w:t>
      </w:r>
      <w:r w:rsidR="0016124A">
        <w:rPr>
          <w:rFonts w:cstheme="minorHAnsi"/>
        </w:rPr>
        <w:t>write the</w:t>
      </w:r>
      <w:r>
        <w:rPr>
          <w:rFonts w:cstheme="minorHAnsi"/>
        </w:rPr>
        <w:t xml:space="preserve"> </w:t>
      </w:r>
      <w:r w:rsidR="0016124A">
        <w:rPr>
          <w:rFonts w:cstheme="minorHAnsi"/>
        </w:rPr>
        <w:t>article based on information from you. This may involve interviews and follow-up emails.</w:t>
      </w:r>
    </w:p>
    <w:p w:rsidR="00A00772" w:rsidRDefault="0016124A" w:rsidP="00A00772">
      <w:pPr>
        <w:pBdr>
          <w:top w:val="single" w:sz="18" w:space="1" w:color="1F497D" w:themeColor="text2"/>
          <w:left w:val="single" w:sz="18" w:space="4" w:color="1F497D" w:themeColor="text2"/>
          <w:bottom w:val="single" w:sz="18" w:space="0" w:color="1F497D" w:themeColor="text2"/>
          <w:right w:val="single" w:sz="18" w:space="4" w:color="1F497D" w:themeColor="text2"/>
        </w:pBdr>
        <w:rPr>
          <w:rFonts w:cstheme="minorHAnsi"/>
        </w:rPr>
      </w:pPr>
      <w:r w:rsidRPr="00DD1D7E">
        <w:rPr>
          <w:rFonts w:cstheme="minorHAnsi"/>
          <w:b/>
          <w:color w:val="1F497D" w:themeColor="text2"/>
          <w:sz w:val="28"/>
          <w:szCs w:val="28"/>
        </w:rPr>
        <w:t>Link/event of interest</w:t>
      </w:r>
      <w:r w:rsidR="00D16BA2">
        <w:rPr>
          <w:rFonts w:cstheme="minorHAnsi"/>
          <w:b/>
          <w:color w:val="1F497D" w:themeColor="text2"/>
          <w:sz w:val="28"/>
          <w:szCs w:val="28"/>
        </w:rPr>
        <w:br/>
      </w:r>
      <w:proofErr w:type="gramStart"/>
      <w:r>
        <w:rPr>
          <w:rFonts w:cstheme="minorHAnsi"/>
        </w:rPr>
        <w:t>An</w:t>
      </w:r>
      <w:proofErr w:type="gramEnd"/>
      <w:r>
        <w:rPr>
          <w:rFonts w:cstheme="minorHAnsi"/>
        </w:rPr>
        <w:t xml:space="preserve"> opportunity for you to share a link or information about something relevant to science educators in New Zealand, and simply involves emailing the details to the editor.</w:t>
      </w:r>
    </w:p>
    <w:p w:rsidR="00D16BA2" w:rsidRPr="00A00772" w:rsidRDefault="00A00772" w:rsidP="00D16BA2">
      <w:pPr>
        <w:rPr>
          <w:rFonts w:cstheme="minorHAnsi"/>
          <w:color w:val="1F497D" w:themeColor="text2"/>
        </w:rPr>
      </w:pPr>
      <w:r>
        <w:rPr>
          <w:rFonts w:cstheme="minorHAnsi"/>
          <w:b/>
          <w:color w:val="1F497D" w:themeColor="text2"/>
          <w:sz w:val="28"/>
          <w:szCs w:val="28"/>
        </w:rPr>
        <w:br/>
      </w:r>
      <w:r w:rsidR="00D16BA2" w:rsidRPr="00D16BA2">
        <w:rPr>
          <w:rFonts w:cstheme="minorHAnsi"/>
          <w:b/>
          <w:color w:val="1F497D" w:themeColor="text2"/>
          <w:sz w:val="28"/>
          <w:szCs w:val="28"/>
        </w:rPr>
        <w:t>Submitti</w:t>
      </w:r>
      <w:r>
        <w:rPr>
          <w:rFonts w:cstheme="minorHAnsi"/>
          <w:b/>
          <w:color w:val="1F497D" w:themeColor="text2"/>
          <w:sz w:val="28"/>
          <w:szCs w:val="28"/>
        </w:rPr>
        <w:t>ng your articles and information</w:t>
      </w:r>
      <w:r>
        <w:rPr>
          <w:rFonts w:cstheme="minorHAnsi"/>
          <w:b/>
          <w:color w:val="1F497D" w:themeColor="text2"/>
          <w:sz w:val="28"/>
          <w:szCs w:val="28"/>
        </w:rPr>
        <w:br/>
      </w:r>
      <w:r w:rsidRPr="00A00772">
        <w:rPr>
          <w:rFonts w:cstheme="minorHAnsi"/>
        </w:rPr>
        <w:t>Please s</w:t>
      </w:r>
      <w:r w:rsidR="00D16BA2" w:rsidRPr="00A00772">
        <w:rPr>
          <w:rFonts w:cstheme="minorHAnsi"/>
        </w:rPr>
        <w:t>end all queries, media releases</w:t>
      </w:r>
      <w:r w:rsidRPr="00A00772">
        <w:rPr>
          <w:rFonts w:cstheme="minorHAnsi"/>
        </w:rPr>
        <w:t>, or material, (including photos)</w:t>
      </w:r>
      <w:r w:rsidR="00D16BA2" w:rsidRPr="00A00772">
        <w:rPr>
          <w:rFonts w:cstheme="minorHAnsi"/>
        </w:rPr>
        <w:t xml:space="preserve"> to NZST journalist/editor Melissa </w:t>
      </w:r>
      <w:proofErr w:type="spellStart"/>
      <w:r w:rsidR="00D16BA2" w:rsidRPr="00A00772">
        <w:rPr>
          <w:rFonts w:cstheme="minorHAnsi"/>
        </w:rPr>
        <w:t>Wastney</w:t>
      </w:r>
      <w:proofErr w:type="spellEnd"/>
      <w:r w:rsidR="00D16BA2" w:rsidRPr="00A00772">
        <w:rPr>
          <w:rFonts w:cstheme="minorHAnsi"/>
        </w:rPr>
        <w:t xml:space="preserve">, or email </w:t>
      </w:r>
      <w:hyperlink r:id="rId7" w:history="1">
        <w:r w:rsidR="00D16BA2" w:rsidRPr="00A00772">
          <w:rPr>
            <w:rStyle w:val="Hyperlink"/>
            <w:rFonts w:cstheme="minorHAnsi"/>
          </w:rPr>
          <w:t>melissa.wastney@nzme-ed.co.nz</w:t>
        </w:r>
      </w:hyperlink>
      <w:r w:rsidR="00D16BA2" w:rsidRPr="00A00772">
        <w:rPr>
          <w:rFonts w:cstheme="minorHAnsi"/>
        </w:rPr>
        <w:t xml:space="preserve"> </w:t>
      </w:r>
    </w:p>
    <w:sectPr w:rsidR="00D16BA2" w:rsidRPr="00A00772" w:rsidSect="00194F35">
      <w:type w:val="continuous"/>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0364"/>
    <w:multiLevelType w:val="hybridMultilevel"/>
    <w:tmpl w:val="96E2D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D45B9F"/>
    <w:multiLevelType w:val="hybridMultilevel"/>
    <w:tmpl w:val="60645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D7306E2"/>
    <w:multiLevelType w:val="hybridMultilevel"/>
    <w:tmpl w:val="575CC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8B027D2"/>
    <w:multiLevelType w:val="hybridMultilevel"/>
    <w:tmpl w:val="A28EB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C097FDB"/>
    <w:multiLevelType w:val="hybridMultilevel"/>
    <w:tmpl w:val="878C9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33D6929"/>
    <w:multiLevelType w:val="hybridMultilevel"/>
    <w:tmpl w:val="1A5C8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735676D2"/>
    <w:multiLevelType w:val="hybridMultilevel"/>
    <w:tmpl w:val="46CEC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76DE78C2"/>
    <w:multiLevelType w:val="hybridMultilevel"/>
    <w:tmpl w:val="07D27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35"/>
    <w:rsid w:val="000E47E8"/>
    <w:rsid w:val="0016124A"/>
    <w:rsid w:val="00194F35"/>
    <w:rsid w:val="001D395F"/>
    <w:rsid w:val="004115CA"/>
    <w:rsid w:val="0081665E"/>
    <w:rsid w:val="00A00772"/>
    <w:rsid w:val="00AD71D4"/>
    <w:rsid w:val="00C15B52"/>
    <w:rsid w:val="00CC27EC"/>
    <w:rsid w:val="00D16BA2"/>
    <w:rsid w:val="00DD1D7E"/>
    <w:rsid w:val="00F521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F35"/>
    <w:rPr>
      <w:color w:val="0000FF" w:themeColor="hyperlink"/>
      <w:u w:val="single"/>
    </w:rPr>
  </w:style>
  <w:style w:type="paragraph" w:styleId="ListParagraph">
    <w:name w:val="List Paragraph"/>
    <w:basedOn w:val="Normal"/>
    <w:uiPriority w:val="34"/>
    <w:qFormat/>
    <w:rsid w:val="00194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F35"/>
    <w:rPr>
      <w:color w:val="0000FF" w:themeColor="hyperlink"/>
      <w:u w:val="single"/>
    </w:rPr>
  </w:style>
  <w:style w:type="paragraph" w:styleId="ListParagraph">
    <w:name w:val="List Paragraph"/>
    <w:basedOn w:val="Normal"/>
    <w:uiPriority w:val="34"/>
    <w:qFormat/>
    <w:rsid w:val="00194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lissa.wastney@nzme-ed.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zscienceteacher.co.n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APN Holdings NZ Ltd</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Wastney</dc:creator>
  <cp:lastModifiedBy>Melissa Wastney</cp:lastModifiedBy>
  <cp:revision>3</cp:revision>
  <cp:lastPrinted>2015-03-17T00:51:00Z</cp:lastPrinted>
  <dcterms:created xsi:type="dcterms:W3CDTF">2015-03-17T00:58:00Z</dcterms:created>
  <dcterms:modified xsi:type="dcterms:W3CDTF">2015-03-17T20:45:00Z</dcterms:modified>
</cp:coreProperties>
</file>